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981" w:rsidRDefault="001B4981">
      <w:pPr>
        <w:jc w:val="center"/>
        <w:rPr>
          <w:rFonts w:ascii="宋体" w:eastAsia="宋体" w:hAnsi="宋体"/>
          <w:sz w:val="32"/>
          <w:szCs w:val="32"/>
        </w:rPr>
      </w:pPr>
    </w:p>
    <w:p w:rsidR="001B4981" w:rsidRDefault="002E6E31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/>
      </w:tblPr>
      <w:tblGrid>
        <w:gridCol w:w="1980"/>
        <w:gridCol w:w="850"/>
        <w:gridCol w:w="1560"/>
        <w:gridCol w:w="1701"/>
        <w:gridCol w:w="2205"/>
      </w:tblGrid>
      <w:tr w:rsidR="001B4981">
        <w:tc>
          <w:tcPr>
            <w:tcW w:w="1980" w:type="dxa"/>
          </w:tcPr>
          <w:p w:rsidR="001B4981" w:rsidRDefault="002E6E3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1B4981" w:rsidRDefault="002E6E3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生物安全柜</w:t>
            </w:r>
          </w:p>
        </w:tc>
        <w:tc>
          <w:tcPr>
            <w:tcW w:w="1701" w:type="dxa"/>
          </w:tcPr>
          <w:p w:rsidR="001B4981" w:rsidRDefault="002E6E3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1B4981" w:rsidRDefault="000F6E5B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宋体" w:eastAsia="宋体" w:hAnsi="宋体"/>
                <w:sz w:val="28"/>
                <w:szCs w:val="28"/>
              </w:rPr>
              <w:t>一台</w:t>
            </w:r>
          </w:p>
        </w:tc>
      </w:tr>
      <w:tr w:rsidR="001B4981">
        <w:tc>
          <w:tcPr>
            <w:tcW w:w="2830" w:type="dxa"/>
            <w:gridSpan w:val="2"/>
          </w:tcPr>
          <w:p w:rsidR="001B4981" w:rsidRDefault="002E6E3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1B4981" w:rsidRDefault="002E6E31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Thermo Scientific 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MSC-Advantage1.2</w:t>
            </w:r>
          </w:p>
        </w:tc>
      </w:tr>
      <w:tr w:rsidR="001B4981">
        <w:trPr>
          <w:trHeight w:val="1301"/>
        </w:trPr>
        <w:tc>
          <w:tcPr>
            <w:tcW w:w="8296" w:type="dxa"/>
            <w:gridSpan w:val="5"/>
          </w:tcPr>
          <w:p w:rsidR="001B4981" w:rsidRDefault="002E6E3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主要用途描述：提供细胞组织等无菌操作环境</w:t>
            </w:r>
          </w:p>
        </w:tc>
      </w:tr>
      <w:tr w:rsidR="001B4981">
        <w:trPr>
          <w:trHeight w:val="7141"/>
        </w:trPr>
        <w:tc>
          <w:tcPr>
            <w:tcW w:w="8296" w:type="dxa"/>
            <w:gridSpan w:val="5"/>
          </w:tcPr>
          <w:p w:rsidR="001B4981" w:rsidRDefault="002E6E3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1B4981" w:rsidRDefault="002E6E3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1*、原装进口，包括柜体、支架、紫外灯、搁手架等一整套。</w:t>
            </w:r>
          </w:p>
          <w:p w:rsidR="001B4981" w:rsidRDefault="002E6E3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2*、工作台面的宽度1.2米，分体式台面设计，便于日常清洁和高压灭菌。</w:t>
            </w:r>
          </w:p>
          <w:p w:rsidR="001B4981" w:rsidRDefault="002E6E3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3*、双风机双直流电机设计，独立控制进气及外排气流，实现检测气压波动并自主调节，终生免维护。</w:t>
            </w:r>
          </w:p>
          <w:p w:rsidR="001B4981" w:rsidRDefault="002E6E3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4*、进气/排气过滤器：对0.3微米以上颗粒的过滤效率不少于99.999%。</w:t>
            </w:r>
          </w:p>
          <w:p w:rsidR="001B4981" w:rsidRDefault="002E6E3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5、专利的前窗清洗设计，前窗钢化玻璃可完全下拉，并可维持进风环境，能保护操作者的安全。</w:t>
            </w:r>
          </w:p>
          <w:p w:rsidR="001B4981" w:rsidRDefault="002E6E3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6、紫外灯可实现定时控制，延长了使用寿命，并与前窗联动设计，避免误操作造成人员伤害。</w:t>
            </w:r>
          </w:p>
          <w:p w:rsidR="001B4981" w:rsidRDefault="002E6E3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7、直观的控制面板，红绿黄灯制设计，直观显示下降及进风风速和整体安全柜的工作性能。</w:t>
            </w:r>
          </w:p>
          <w:p w:rsidR="001B4981" w:rsidRDefault="002E6E3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8、低速节能模式，前窗关闭，风速自动降为30%运行，延长HEPA过滤器使用寿命。</w:t>
            </w:r>
          </w:p>
          <w:p w:rsidR="001B4981" w:rsidRDefault="002E6E3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lastRenderedPageBreak/>
              <w:t>9*、可配置1.2米安全柜额外活性碳排外过滤器。</w:t>
            </w:r>
          </w:p>
          <w:p w:rsidR="001B4981" w:rsidRDefault="002E6E31">
            <w:pPr>
              <w:numPr>
                <w:ilvl w:val="0"/>
                <w:numId w:val="1"/>
              </w:num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有EN12469认证</w:t>
            </w:r>
            <w:r>
              <w:rPr>
                <w:rFonts w:hint="eastAsia"/>
              </w:rPr>
              <w:t>。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1B4981" w:rsidRDefault="001B4981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B4981" w:rsidRDefault="002E6E3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申购人签字：</w:t>
            </w:r>
          </w:p>
          <w:p w:rsidR="001B4981" w:rsidRDefault="002E6E3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1B4981" w:rsidRDefault="002E6E31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lastRenderedPageBreak/>
        <w:t>备注：</w:t>
      </w:r>
    </w:p>
    <w:p w:rsidR="001B4981" w:rsidRDefault="002E6E31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1、单价或批量在1万元以上的专用设备，必须提交本表格；</w:t>
      </w:r>
    </w:p>
    <w:p w:rsidR="001B4981" w:rsidRDefault="002E6E31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2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 w:rsidR="001B4981" w:rsidRDefault="002E6E31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3、申购人签字一栏应与申购单保持一致。</w:t>
      </w:r>
    </w:p>
    <w:sectPr w:rsidR="001B4981" w:rsidSect="003C23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DDC" w:rsidRDefault="004C5DDC" w:rsidP="00C56DBB">
      <w:r>
        <w:separator/>
      </w:r>
    </w:p>
  </w:endnote>
  <w:endnote w:type="continuationSeparator" w:id="1">
    <w:p w:rsidR="004C5DDC" w:rsidRDefault="004C5DDC" w:rsidP="00C56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DDC" w:rsidRDefault="004C5DDC" w:rsidP="00C56DBB">
      <w:r>
        <w:separator/>
      </w:r>
    </w:p>
  </w:footnote>
  <w:footnote w:type="continuationSeparator" w:id="1">
    <w:p w:rsidR="004C5DDC" w:rsidRDefault="004C5DDC" w:rsidP="00C56D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1873D"/>
    <w:multiLevelType w:val="singleLevel"/>
    <w:tmpl w:val="5921873D"/>
    <w:lvl w:ilvl="0">
      <w:start w:val="10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17FC"/>
    <w:rsid w:val="00077372"/>
    <w:rsid w:val="000F6E5B"/>
    <w:rsid w:val="001B4981"/>
    <w:rsid w:val="002E6E31"/>
    <w:rsid w:val="003C2320"/>
    <w:rsid w:val="004C5DDC"/>
    <w:rsid w:val="007C0E4C"/>
    <w:rsid w:val="0085369C"/>
    <w:rsid w:val="009917FC"/>
    <w:rsid w:val="00C56DBB"/>
    <w:rsid w:val="00F06A8F"/>
    <w:rsid w:val="1C6F2160"/>
    <w:rsid w:val="21EE7C5F"/>
    <w:rsid w:val="2E194F36"/>
    <w:rsid w:val="39800698"/>
    <w:rsid w:val="4502639A"/>
    <w:rsid w:val="45595317"/>
    <w:rsid w:val="56440799"/>
    <w:rsid w:val="67211D77"/>
    <w:rsid w:val="6E3C599E"/>
    <w:rsid w:val="763F6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32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3C23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56D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56DBB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56D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56DB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576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think</cp:lastModifiedBy>
  <cp:revision>4</cp:revision>
  <dcterms:created xsi:type="dcterms:W3CDTF">2017-11-06T11:06:00Z</dcterms:created>
  <dcterms:modified xsi:type="dcterms:W3CDTF">2017-11-27T07:35:00Z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